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jc w:val="center"/>
        <w:rPr>
          <w:rFonts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sz w:val="36"/>
          <w:szCs w:val="36"/>
        </w:rPr>
        <w:t>高等学校教学实验室安全工作部分法律、行政法规、</w:t>
      </w:r>
    </w:p>
    <w:p>
      <w:pPr>
        <w:jc w:val="center"/>
        <w:rPr>
          <w:rFonts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sz w:val="36"/>
          <w:szCs w:val="36"/>
        </w:rPr>
        <w:t>部门规章和国家强制性标准目录</w:t>
      </w:r>
    </w:p>
    <w:p>
      <w:pPr>
        <w:widowControl/>
        <w:ind w:firstLine="643" w:firstLineChars="200"/>
        <w:jc w:val="left"/>
        <w:rPr>
          <w:rFonts w:ascii="仿宋" w:hAnsi="仿宋" w:eastAsia="仿宋" w:cs="宋体"/>
          <w:b/>
          <w:color w:val="000000"/>
          <w:kern w:val="0"/>
          <w:sz w:val="32"/>
          <w:szCs w:val="32"/>
        </w:rPr>
      </w:pPr>
    </w:p>
    <w:p>
      <w:pPr>
        <w:widowControl/>
        <w:ind w:firstLine="643" w:firstLineChars="200"/>
        <w:jc w:val="left"/>
        <w:rPr>
          <w:rFonts w:ascii="仿宋" w:hAnsi="仿宋" w:eastAsia="仿宋" w:cs="宋体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color w:val="000000"/>
          <w:kern w:val="0"/>
          <w:sz w:val="32"/>
          <w:szCs w:val="32"/>
        </w:rPr>
        <w:t>一、部分法律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中华人民共和国劳动法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中华人民共和国环境噪声污染防治法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中华人民共和国职业病防治法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中华人民共和国安全生产法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中华人民共和国环境影响评价法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中华人民共和国放射性污染防治法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中华人民共和国固体废物污染环境防治法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中华人民共和国突发事件应对法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中华人民共和国水污染防治法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中华人民共和国消防法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中华人民共和国特种设备安全法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中华人民共和国环境保护法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中华人民共和国大气污染防治法</w:t>
      </w:r>
    </w:p>
    <w:p>
      <w:pPr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二、部分行政法规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医疗用毒性药品管理办法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放射性同位素与射线装置放射防护条例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建设项目环境保护管理条例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危险化学品安全管理条例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使用有毒物品作业场所劳动保护条例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特种设备安全监察条例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医疗废物管理条例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病原微生物实验室生物安全管理条例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劳动保障监察条例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放射性同位素与射线装置安全和辐射防护条例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麻醉药品和精神药品管理条例</w:t>
      </w:r>
    </w:p>
    <w:p>
      <w:pPr>
        <w:widowControl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民用爆炸物品安全管理条例</w:t>
      </w:r>
    </w:p>
    <w:p>
      <w:pPr>
        <w:widowControl/>
        <w:ind w:left="706" w:leftChars="336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生产安全事故报告和调查处理条例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特种设备安全监察条例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放射性物品运输安全管理条例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易制毒化学品管理条例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危险化学品安全管理条例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放射性废物安全管理条例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女职工劳动保护特别规定</w:t>
      </w:r>
    </w:p>
    <w:p>
      <w:pPr>
        <w:ind w:firstLine="710" w:firstLineChars="221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三、部分部门规章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城市放射性废物管理办法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实验动物管理条例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放射性环境管理办法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高等学校实验室工作规程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电磁辐射环境保护管理办法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放射事故管理规定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实验动物许可证管理办法（试行）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国家职业卫生标准管理办法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机关、团体、企业、事业单位消防安全管理规定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放射工作人员职业健康管理办法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安全生产行政复议暂行办法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放射源编码规则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劳动保障监察条例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动物病原微生物分类名录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剧毒化学品购买和公路运输许可证管理办法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废弃危险化学品污染环境防治法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放射源分类办法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人间传染的病原微生物名录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生产经营单位安全培训规定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病原微生物实验室生物安全环境管理办法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射线装置分类管理办法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危险化学品建设项目安全许可实施办法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生产安全事故报告和调查处理条例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放射工作人员职业健康管理办法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危险化学品建设项目安全设施目录（试行）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安全生产违法行为行政处罚办法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安全生产事故隐患排查治理暂行规定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放射性同位素与射线装置安全许可管理办法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动物病原微生物菌（毒）种保藏管理办法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安全评价机构管理规定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高等学校消防安全管理规定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环境行政处罚办法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药品类易制毒化学品管理办法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特种作业人员安全技术培训考核管理规定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农业部重点实验室管理办法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新化学物质环境管理办法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学生伤害事故处理办法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工伤认定办法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放射性同位素与射线装置安全和防护管理办法</w:t>
      </w:r>
    </w:p>
    <w:p>
      <w:pPr>
        <w:ind w:left="818" w:leftChars="321" w:hanging="144" w:hangingChars="50"/>
        <w:jc w:val="left"/>
        <w:rPr>
          <w:rFonts w:ascii="仿宋" w:hAnsi="仿宋" w:eastAsia="仿宋"/>
          <w:w w:val="90"/>
          <w:sz w:val="32"/>
          <w:szCs w:val="32"/>
        </w:rPr>
      </w:pPr>
      <w:r>
        <w:rPr>
          <w:rFonts w:hint="eastAsia" w:ascii="仿宋" w:hAnsi="仿宋" w:eastAsia="仿宋"/>
          <w:w w:val="90"/>
          <w:sz w:val="32"/>
          <w:szCs w:val="32"/>
        </w:rPr>
        <w:t>首批重点监管的危险化学品安全措施和事故应急处置原则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特种设备作业人员监督管理办法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易制爆危险化学品名录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危险化学品重大危险源监督管理暂行规定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危险化学品生产企业安全生产许可证实施办法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安全生产培训管理办法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企业安全生产费用提取和使用管理办法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危险化学品建设项目安全监督管理办法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工作场所职业卫生监督管理规定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职业病危害项目申报办法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用人单位职业健康监护监督管理办法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职业卫生技术服务机构监督管理暂行办法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建设项目职业卫生“三同时”监督管理暂行办法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危险化学品登记管理办法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危险化学品安全使用许可证实施办法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职业病诊断与鉴定管理办法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危险化学品安全使用许可证实施办法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工贸企业有限空间作业安全管理与监督暂行规定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化学品物理危险性鉴定与分类管理办法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工伤职工劳动能力鉴定管理办法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用人单位职业病危害告知与警示标识管理规范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危险化学品目录（2015版）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职业健康检查管理办法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安全生产检测检验机构管理规定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建设项目环境影响评价分类管理名录2015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气瓶安全监督规定</w:t>
      </w:r>
    </w:p>
    <w:p>
      <w:pPr>
        <w:ind w:firstLine="710" w:firstLineChars="221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四、部分国家强制性标准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GB5172-1985   粒子加速器辐射防护规定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GB15603-1995  常用化学危险品贮存通则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GB9133-1995   放射性废物分类标准</w:t>
      </w:r>
    </w:p>
    <w:p>
      <w:pPr>
        <w:widowControl/>
        <w:ind w:left="3074" w:leftChars="321" w:hanging="2400" w:hangingChars="75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GB16351-1996  医用γ射线远距治疗设备放射卫生防护标准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GB16352-1996  一次性医疗用品γ射线辐射灭菌标准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GB16354-1996  使用密封放射源的放射卫生防护要求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GB16368-1996  含密封源仪表的放射卫生防护标准</w:t>
      </w:r>
    </w:p>
    <w:p>
      <w:pPr>
        <w:widowControl/>
        <w:ind w:left="3038" w:leftChars="304" w:hanging="2400" w:hangingChars="75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GB12265.3-1997 </w:t>
      </w:r>
      <w:r>
        <w:rPr>
          <w:rFonts w:hint="eastAsia" w:ascii="仿宋" w:hAnsi="仿宋" w:eastAsia="仿宋" w:cs="宋体"/>
          <w:color w:val="000000"/>
          <w:w w:val="90"/>
          <w:kern w:val="0"/>
          <w:sz w:val="32"/>
          <w:szCs w:val="32"/>
        </w:rPr>
        <w:t>机械安全避免人体各部位挤压的最小间距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GB50084-2001  自动喷水灭火系统设计规范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GB18597-2001  危险废物贮存污染控制标准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GB14500-2002  放射性废物管理规定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GB18871-2002  电离辐射防护与辐射源安全基本标准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GB50261-2005  自动喷水灭火系统施工及验收规范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GB11806-2004  放射性物质安全运输规程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GB50140-2005  建筑灭火器配置设计规范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GB4717-2005   火灾报警控制器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GB12158-2006  防止静电事故通用导则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GB14194-2006  永久气体气瓶充装规定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GB50311-2007  综合布线系统工程设计规范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GB5085-2007   危险废物鉴别标准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GB50166-2007  火灾自动报警系统施工及验收规范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GB12348-2008  工业企业厂界环境噪声排放标准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GB50444-2008  建筑灭火器配置验收及检查规范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GB15631-2008  特种火灾探测器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GB19489-2008  实验室生物安全通用要求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GB17568-2008  γ辐照装置设计建造和使用规范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GB4053-2009   固定式钢梯及平台安全要求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GB18218-2009  危险化学品重大危险源辨识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GB4075-2009   密封放射源一般要求和分级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GB13076-2009  溶解乙炔气瓶定期检验与评定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GB14193-2009  液化气体气瓶充装规定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GB13690-2009  化学品分类和危险性公示通则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GB15258-2009  化学品安全标签编写规范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GB10252-2009  γ辐照装置的辐射防护与安全规范</w:t>
      </w:r>
    </w:p>
    <w:p>
      <w:pPr>
        <w:widowControl/>
        <w:ind w:left="1181" w:leftChars="334" w:hanging="480" w:hangingChars="15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GB16362-2010 </w:t>
      </w:r>
      <w:r>
        <w:rPr>
          <w:rFonts w:hint="eastAsia" w:ascii="仿宋" w:hAnsi="仿宋" w:eastAsia="仿宋" w:cs="宋体"/>
          <w:color w:val="000000"/>
          <w:w w:val="95"/>
          <w:kern w:val="0"/>
          <w:sz w:val="32"/>
          <w:szCs w:val="32"/>
        </w:rPr>
        <w:t xml:space="preserve"> 远距治疗患者放射防护与质量保证要求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GB17945-2010  消防应急照明和疏散指示系统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GB16348-2010  </w:t>
      </w:r>
      <w:r>
        <w:rPr>
          <w:rFonts w:hint="eastAsia" w:ascii="仿宋" w:hAnsi="仿宋" w:eastAsia="仿宋" w:cs="宋体"/>
          <w:color w:val="000000"/>
          <w:w w:val="90"/>
          <w:kern w:val="0"/>
          <w:sz w:val="32"/>
          <w:szCs w:val="32"/>
        </w:rPr>
        <w:t>医用X射线诊断受检者放射卫生防护标准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GB6566-2010   建筑材料放射性核素限量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GB11930-2010  操作非密封源的辐射防护规定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GB14925-2010  实验动物环境及设施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GB14925-2010  实验动物环境及设施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GB26851-2011  火灾声和/或光警报器标准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GB17589-2011  </w:t>
      </w:r>
      <w:r>
        <w:rPr>
          <w:rFonts w:hint="eastAsia" w:ascii="仿宋" w:hAnsi="仿宋" w:eastAsia="仿宋" w:cs="宋体"/>
          <w:color w:val="000000"/>
          <w:w w:val="85"/>
          <w:kern w:val="0"/>
          <w:sz w:val="32"/>
          <w:szCs w:val="32"/>
        </w:rPr>
        <w:t>X射线计算机断层摄影装置质量保证检测规范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GB50346-2011  生物安全实验室建筑技术规范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GB16163-2012  瓶装气体分类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GB16361-2012  </w:t>
      </w:r>
      <w:r>
        <w:rPr>
          <w:rFonts w:hint="eastAsia" w:ascii="仿宋" w:hAnsi="仿宋" w:eastAsia="仿宋" w:cs="宋体"/>
          <w:color w:val="000000"/>
          <w:w w:val="95"/>
          <w:kern w:val="0"/>
          <w:sz w:val="32"/>
          <w:szCs w:val="32"/>
        </w:rPr>
        <w:t>临床核医学的患者防护与质量控制规范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GB12268-2012  危险货物品名表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GB15383-2011  气瓶阀出气口连接型式和尺寸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GB16804-2011  气瓶警示标签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GB6944-2012   危险货物分类和品名编号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GB50034-2013  建筑照明设计标准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GB17914—2013 易燃易爆性商品储藏养护技术条件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GB17915-2013  附着性商品存储养护技术条件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GB17916-2013  毒害性商品存储养护技术条件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GB50016-2014  建筑设计防火规范</w:t>
      </w:r>
    </w:p>
    <w:p>
      <w:pPr>
        <w:widowControl/>
        <w:ind w:firstLine="707" w:firstLineChars="221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GB3095-2012   环境空气质量标准</w:t>
      </w:r>
    </w:p>
    <w:p>
      <w:pPr>
        <w:widowControl/>
        <w:ind w:firstLine="707" w:firstLineChars="221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GB18597-2001  危险废物贮存污染控制标准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80053"/>
    <w:rsid w:val="5AC8005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2017-03-09T01:00:00Z</dcterms:created>
  <dc:creator>dell</dc:creator>
  <cp:lastModifiedBy>dell</cp:lastModifiedBy>
  <dcterms:modified xsi:type="dcterms:W3CDTF">2017-03-09T01:00:42Z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